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6"/>
    <w:p>
      <w:pPr>
        <w:pStyle w:val="Heading1"/>
      </w:pPr>
      <w:r>
        <w:t xml:space="preserve">Homiletics Analysis: Psalms 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6 is a lament psalm, the first of the seven traditional Penitential Psalms (6, 32, 38, 51, 102, 130, 143). David writes from a condition of acute physical and spiritual distress — his bones are in agony (v. 2), his soul is in anguish (v. 3), he has been weeping through the night until his bed is flooded with tears (vv. 6–7). The opening verse immediately frames the crisis theologically: David fears he is suffering under the wrath and displeasure of God. He does not open with a declaration of innocence or a complaint against enemies — he opens by pleading that God would not discipline him in anger. From this position of genuine humility and desperate need, David moves through petition (vv. 1–5), lamentation (vv. 6–7), and then a sudden, confident turn (vv. 8–10) in which he declares that the LORD has heard his weeping, accepted his prayer, and that his enemies will be ashamed and turned back. The psalm ends not with resolution of circumstances but with resolution of faith — David is assured of God’s hearing before any visible deliverance has arrived.</w:t>
      </w:r>
    </w:p>
    <w:p>
      <w:pPr>
        <w:pStyle w:val="BodyText"/>
      </w:pPr>
      <w:r>
        <w:rPr>
          <w:b/>
          <w:bCs/>
        </w:rPr>
        <w:t xml:space="preserve">This Text — Intent:</w:t>
      </w:r>
    </w:p>
    <w:p>
      <w:pPr>
        <w:pStyle w:val="BodyText"/>
      </w:pPr>
      <w:r>
        <w:t xml:space="preserve">God’s intent through this psalm is to give His people a sanctioned vocabulary for the experience of suffering under divine discipline — to teach them that honest, desperate, tearful prayer aimed directly at God is not faithlessness but is itself the path through. The psalm models what it means to move from panic to petition to confidence — not by working up emotional certainty but by taking one’s anguish to the LORD and finding that He has already received it. God intends this psalm to authorize the believer’s most raw, uncurated prayers, to assure them that the God who disciplines also hears, and to demonstrate that confidence in prayer is not self-manufactured but is given by the God who answers. The sudden turn in verse 8 is not a psychological mood shift — it is a theological one, grounded in the LORD’s covenantal faithfulness.</w:t>
      </w:r>
    </w:p>
    <w:p>
      <w:r>
        <w:pict>
          <v:rect style="width:0;height:1.5pt" o:hralign="center" o:hrstd="t" o:hr="t"/>
        </w:pict>
      </w:r>
    </w:p>
    <w:p>
      <w:pPr>
        <w:pStyle w:val="FirstParagraph"/>
      </w:pPr>
      <w:r>
        <w:rPr>
          <w:b/>
          <w:bCs/>
        </w:rPr>
        <w:t xml:space="preserve">Subject Sentence:</w:t>
      </w:r>
      <w:r>
        <w:t xml:space="preserve"> </w:t>
      </w:r>
      <w:r>
        <w:t xml:space="preserve">The LORD receives the desperate prayer of His afflicted servant and answers.</w:t>
      </w:r>
    </w:p>
    <w:p>
      <w:r>
        <w:pict>
          <v:rect style="width:0;height:1.5pt" o:hralign="center" o:hrstd="t" o:hr="t"/>
        </w:pict>
      </w:r>
    </w:p>
    <w:p>
      <w:pPr>
        <w:pStyle w:val="FirstParagraph"/>
      </w:pPr>
      <w:r>
        <w:rPr>
          <w:b/>
          <w:bCs/>
        </w:rPr>
        <w:t xml:space="preserve">Primary Claim:</w:t>
      </w:r>
      <w:r>
        <w:t xml:space="preserve"> </w:t>
      </w:r>
      <w:r>
        <w:t xml:space="preserve">God authorizes and receives the believer’s most anguished, tear-soaked prayers — and the confidence to trust that He has heard is itself His gift, not the result of our emotional recovery.</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sudden shift in verses 8–10</w:t>
      </w:r>
      <w:r>
        <w:t xml:space="preserve">: The most significant interpretive question in Psalm 6 is the nature of the dramatic turn between verses 7 and 8. The psalmist moves from</w:t>
      </w:r>
      <w:r>
        <w:t xml:space="preserve"> </w:t>
      </w:r>
      <w:r>
        <w:t xml:space="preserve">“my eyes grow weak with sorrow, they fail because of all my foes”</w:t>
      </w:r>
      <w:r>
        <w:t xml:space="preserve"> </w:t>
      </w:r>
      <w:r>
        <w:t xml:space="preserve">(v. 7) to</w:t>
      </w:r>
      <w:r>
        <w:t xml:space="preserve"> </w:t>
      </w:r>
      <w:r>
        <w:t xml:space="preserve">“Away from me, all you who do evil, for the LORD has heard my weeping”</w:t>
      </w:r>
      <w:r>
        <w:t xml:space="preserve"> </w:t>
      </w:r>
      <w:r>
        <w:t xml:space="preserve">(v. 8) with no visible change in circumstances. Several readings compete here.</w:t>
      </w:r>
    </w:p>
    <w:p>
      <w:pPr>
        <w:pStyle w:val="BodyText"/>
      </w:pPr>
      <w:r>
        <w:t xml:space="preserve">A broadly evangelical reading tends to treat this as a subjective emotional shift — David has prayed himself through his distress and arrives at a calmer state. This reading is not wrong in what it affirms, but it mislocates the source of the confidence. The shift is not psychological — it is theological. David does not feel better and then conclude that God has heard. The text reads as a conviction received in the act of prayer itself, a gift of assurance that the covenant LORD has already received his petition. The Reformed reading — grounded in the psalm’s covenantal framework and the broader Psalter’s theology of prayer — correctly identifies this as God-given confidence, not self-generated resolve.</w:t>
      </w:r>
    </w:p>
    <w:p>
      <w:pPr>
        <w:pStyle w:val="BodyText"/>
      </w:pPr>
      <w:r>
        <w:t xml:space="preserve">A charismatic/Pentecostal reading sometimes treats this turn as a moment of divine communication — a word of knowledge or prophetic assurance given in real time. This reading captures something the purely psychological reading misses: that the confidence is externally grounded, not internally manufactured. Where it overreaches is in requiring a specific experiential mechanism (a</w:t>
      </w:r>
      <w:r>
        <w:t xml:space="preserve"> </w:t>
      </w:r>
      <w:r>
        <w:t xml:space="preserve">“word,”</w:t>
      </w:r>
      <w:r>
        <w:t xml:space="preserve"> </w:t>
      </w:r>
      <w:r>
        <w:t xml:space="preserve">a feeling of assurance) that the text does not specify. The text presents the assurance as arising from the covenant relationship itself — David knows who the LORD is, and that knowledge becomes certainty.</w:t>
      </w:r>
    </w:p>
    <w:p>
      <w:pPr>
        <w:pStyle w:val="BodyText"/>
      </w:pPr>
      <w:r>
        <w:t xml:space="preserve">A Lutheran Law/Gospel reading helpfully highlights the movement from the crushing weight of divine displeasure (Law, vv. 1–2) to assured reception (Gospel, v. 9) as the structural backbone of the psalm. This is a genuine contribution and aligns well with the text. Where it requires nuance is in the moralistic-reversal form: the Lutheran framing sometimes presents the shift as Law → Gospel sequentially, when the psalm presents them as interwoven — David is pleading on the basis of God’s covenant love (</w:t>
      </w:r>
      <w:r>
        <w:rPr>
          <w:i/>
          <w:iCs/>
        </w:rPr>
        <w:t xml:space="preserve">hesed</w:t>
      </w:r>
      <w:r>
        <w:t xml:space="preserve">, v. 4) even while confessing his inability to bear divine wrath. The gospel motivation is present from the first petition, not only after the lament has run its course.</w:t>
      </w:r>
    </w:p>
    <w:p>
      <w:pPr>
        <w:pStyle w:val="BodyText"/>
      </w:pPr>
      <w:r>
        <w:t xml:space="preserve">The Reformed reading is preferred: the confidence of verses 8–10 is covenantally grounded, given by God in the act of prayer, and should be preached as such. This guards against both moralistic (you can pray your way to emotional stability) and experiential (you need a special assurance-event) misreadings.</w:t>
      </w:r>
    </w:p>
    <w:p>
      <w:pPr>
        <w:pStyle w:val="BodyText"/>
      </w:pPr>
      <w:r>
        <w:rPr>
          <w:b/>
          <w:bCs/>
        </w:rPr>
        <w:t xml:space="preserve">“Rebuke me not in your anger”</w:t>
      </w:r>
      <w:r>
        <w:rPr>
          <w:b/>
          <w:bCs/>
        </w:rPr>
        <w:t xml:space="preserve"> </w:t>
      </w:r>
      <w:r>
        <w:rPr>
          <w:b/>
          <w:bCs/>
        </w:rPr>
        <w:t xml:space="preserve">(v. 1) — Does David deny guilt?</w:t>
      </w:r>
      <w:r>
        <w:t xml:space="preserve">: Some interpreters read verse 1 as David pleading innocence — asking not to be rebuked because he has done nothing deserving rebuke. This reading is exegetically thin. The verb</w:t>
      </w:r>
      <w:r>
        <w:t xml:space="preserve"> </w:t>
      </w:r>
      <w:r>
        <w:t xml:space="preserve">“rebuke”</w:t>
      </w:r>
      <w:r>
        <w:t xml:space="preserve"> </w:t>
      </w:r>
      <w:r>
        <w:t xml:space="preserve">(</w:t>
      </w:r>
      <w:r>
        <w:rPr>
          <w:i/>
          <w:iCs/>
        </w:rPr>
        <w:t xml:space="preserve">yakach</w:t>
      </w:r>
      <w:r>
        <w:t xml:space="preserve">) and</w:t>
      </w:r>
      <w:r>
        <w:t xml:space="preserve"> </w:t>
      </w:r>
      <w:r>
        <w:t xml:space="preserve">“discipline”</w:t>
      </w:r>
      <w:r>
        <w:t xml:space="preserve"> </w:t>
      </w:r>
      <w:r>
        <w:t xml:space="preserve">(</w:t>
      </w:r>
      <w:r>
        <w:rPr>
          <w:i/>
          <w:iCs/>
        </w:rPr>
        <w:t xml:space="preserve">yasar</w:t>
      </w:r>
      <w:r>
        <w:t xml:space="preserve">) assume that the LORD has grounds for correction. David is not denying that he may be under deserved discipline — he is pleading that the discipline be tempered by mercy rather than executed in full wrath. This is consistent with Psalm 38 (another Penitential Psalm) where David explicitly connects his suffering with his sin. The Reformed reading — that David is not pleading innocence but pleading for mercy within deserved discipline — is clearly preferred.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Psalm 38</w:t>
      </w:r>
      <w:r>
        <w:t xml:space="preserve"> </w:t>
      </w:r>
      <w:r>
        <w:t xml:space="preserve">— The closest canonical parallel; David explicitly connects physical suffering with sin and pleads similarly for divine restraint in discipline. Together, Psalms 6 and 38 bracket the Penitential tradition.</w:t>
      </w:r>
    </w:p>
    <w:p>
      <w:pPr>
        <w:numPr>
          <w:ilvl w:val="0"/>
          <w:numId w:val="1001"/>
        </w:numPr>
      </w:pPr>
      <w:r>
        <w:rPr>
          <w:b/>
          <w:bCs/>
        </w:rPr>
        <w:t xml:space="preserve">Hebrews 12:5–11</w:t>
      </w:r>
      <w:r>
        <w:t xml:space="preserve"> </w:t>
      </w:r>
      <w:r>
        <w:t xml:space="preserve">—</w:t>
      </w:r>
      <w:r>
        <w:t xml:space="preserve"> </w:t>
      </w:r>
      <w:r>
        <w:t xml:space="preserve">“The Lord disciplines the one He loves.”</w:t>
      </w:r>
      <w:r>
        <w:t xml:space="preserve"> </w:t>
      </w:r>
      <w:r>
        <w:t xml:space="preserve">This New Testament passage provides the theological framework within which Psalm 6’s opening verses should be read: discipline is not abandonment, and the goal of discipline is holiness, not destruction.</w:t>
      </w:r>
    </w:p>
    <w:p>
      <w:pPr>
        <w:numPr>
          <w:ilvl w:val="0"/>
          <w:numId w:val="1001"/>
        </w:numPr>
      </w:pPr>
      <w:r>
        <w:rPr>
          <w:b/>
          <w:bCs/>
        </w:rPr>
        <w:t xml:space="preserve">Romans 8:26–27</w:t>
      </w:r>
      <w:r>
        <w:t xml:space="preserve"> </w:t>
      </w:r>
      <w:r>
        <w:t xml:space="preserve">—</w:t>
      </w:r>
      <w:r>
        <w:t xml:space="preserve"> </w:t>
      </w:r>
      <w:r>
        <w:t xml:space="preserve">“The Spirit intercedes for us with groanings too deep for words.”</w:t>
      </w:r>
      <w:r>
        <w:t xml:space="preserve"> </w:t>
      </w:r>
      <w:r>
        <w:t xml:space="preserve">The Spirit’s ministry of intercession illuminates why the psalmist’s wordless, tearful prayer (v. 6) is not insufficient — God receives prayers that cannot be fully articulated.</w:t>
      </w:r>
    </w:p>
    <w:p>
      <w:pPr>
        <w:numPr>
          <w:ilvl w:val="0"/>
          <w:numId w:val="1001"/>
        </w:numPr>
      </w:pPr>
      <w:r>
        <w:rPr>
          <w:b/>
          <w:bCs/>
        </w:rPr>
        <w:t xml:space="preserve">Lamentations 3:19–33</w:t>
      </w:r>
      <w:r>
        <w:t xml:space="preserve"> </w:t>
      </w:r>
      <w:r>
        <w:t xml:space="preserve">— Jeremiah’s movement from</w:t>
      </w:r>
      <w:r>
        <w:t xml:space="preserve"> </w:t>
      </w:r>
      <w:r>
        <w:t xml:space="preserve">“I remember my affliction and my wandering, the bitterness and the gall”</w:t>
      </w:r>
      <w:r>
        <w:t xml:space="preserve"> </w:t>
      </w:r>
      <w:r>
        <w:t xml:space="preserve">to</w:t>
      </w:r>
      <w:r>
        <w:t xml:space="preserve"> </w:t>
      </w:r>
      <w:r>
        <w:t xml:space="preserve">“Because of the LORD’s great love we are not consumed”</w:t>
      </w:r>
      <w:r>
        <w:t xml:space="preserve"> </w:t>
      </w:r>
      <w:r>
        <w:t xml:space="preserve">parallels the structural movement of Psalm 6 from anguished lament to confident assurance, grounded in covenant steadfast love (</w:t>
      </w:r>
      <w:r>
        <w:rPr>
          <w:i/>
          <w:iCs/>
        </w:rPr>
        <w:t xml:space="preserve">hesed</w:t>
      </w:r>
      <w:r>
        <w:t xml:space="preserve">).</w:t>
      </w:r>
    </w:p>
    <w:p>
      <w:pPr>
        <w:numPr>
          <w:ilvl w:val="0"/>
          <w:numId w:val="1001"/>
        </w:numPr>
      </w:pPr>
      <w:r>
        <w:rPr>
          <w:b/>
          <w:bCs/>
        </w:rPr>
        <w:t xml:space="preserve">John 11:35 / Hebrews 5:7</w:t>
      </w:r>
      <w:r>
        <w:t xml:space="preserve"> </w:t>
      </w:r>
      <w:r>
        <w:t xml:space="preserve">— Jesus wept; in the days of His flesh, He offered up prayers and petitions with loud cries and tears. Christ himself inhabits the condition of Psalm 6, giving the psalm its ultimate fulfillment and guaranteeing that God the Father receives tear-soaked prayer — He received it from His own Son.</w:t>
      </w:r>
    </w:p>
    <w:p>
      <w:r>
        <w:pict>
          <v:rect style="width:0;height:1.5pt" o:hralign="center" o:hrstd="t" o:hr="t"/>
        </w:pict>
      </w:r>
    </w:p>
    <w:p>
      <w:pPr>
        <w:pStyle w:val="FirstParagraph"/>
      </w:pPr>
      <w:r>
        <w:rPr>
          <w:b/>
          <w:bCs/>
        </w:rPr>
        <w:t xml:space="preserve">Aim:</w:t>
      </w:r>
      <w:r>
        <w:t xml:space="preserve"> </w:t>
      </w:r>
      <w:r>
        <w:t xml:space="preserve">To demonstrate from Psalm 6 that God not only permits but authorizes and receives anguished, desperate prayer, and to call the reader to bring their suffering — including suffering they fear may be God’s own discipline — to the LORD without restraint, trusting that He hears and responds in covenant faithfulness.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Opening petition:</w:t>
            </w:r>
            <w:r>
              <w:t xml:space="preserve"> </w:t>
            </w:r>
            <w:r>
              <w:t xml:space="preserve">“LORD, do not rebuke me in your anger or discipline me in your wrath”</w:t>
            </w:r>
          </w:p>
        </w:tc>
        <w:tc>
          <w:tcPr/>
          <w:p>
            <w:pPr>
              <w:pStyle w:val="Compact"/>
            </w:pPr>
            <w:r>
              <w:t xml:space="preserve">Sets the theological frame immediately — David fears divine displeasure is the cause of his suffering</w:t>
            </w:r>
          </w:p>
        </w:tc>
      </w:tr>
      <w:tr>
        <w:tc>
          <w:tcPr/>
          <w:p>
            <w:pPr>
              <w:pStyle w:val="Compact"/>
            </w:pPr>
            <w:r>
              <w:t xml:space="preserve">2a</w:t>
            </w:r>
          </w:p>
        </w:tc>
        <w:tc>
          <w:tcPr/>
          <w:p>
            <w:pPr>
              <w:pStyle w:val="Compact"/>
            </w:pPr>
            <w:r>
              <w:t xml:space="preserve">“Have mercy on me, LORD, for I am faint”</w:t>
            </w:r>
          </w:p>
        </w:tc>
        <w:tc>
          <w:tcPr/>
          <w:p>
            <w:pPr>
              <w:pStyle w:val="Compact"/>
            </w:pPr>
            <w:r>
              <w:t xml:space="preserve">Basis of appeal: not merit but God’s</w:t>
            </w:r>
            <w:r>
              <w:t xml:space="preserve"> </w:t>
            </w:r>
            <w:r>
              <w:rPr>
                <w:i/>
                <w:iCs/>
              </w:rPr>
              <w:t xml:space="preserve">chanan</w:t>
            </w:r>
            <w:r>
              <w:t xml:space="preserve"> </w:t>
            </w:r>
            <w:r>
              <w:t xml:space="preserve">(gracious mercy)</w:t>
            </w:r>
          </w:p>
        </w:tc>
      </w:tr>
      <w:tr>
        <w:tc>
          <w:tcPr/>
          <w:p>
            <w:pPr>
              <w:pStyle w:val="Compact"/>
            </w:pPr>
            <w:r>
              <w:t xml:space="preserve">2b</w:t>
            </w:r>
          </w:p>
        </w:tc>
        <w:tc>
          <w:tcPr/>
          <w:p>
            <w:pPr>
              <w:pStyle w:val="Compact"/>
            </w:pPr>
            <w:r>
              <w:t xml:space="preserve">“Heal me, LORD, for my bones are in agony”</w:t>
            </w:r>
          </w:p>
        </w:tc>
        <w:tc>
          <w:tcPr/>
          <w:p>
            <w:pPr>
              <w:pStyle w:val="Compact"/>
            </w:pPr>
            <w:r>
              <w:t xml:space="preserve">Physical suffering is real and severe; bones = deep, bodily anguish</w:t>
            </w:r>
          </w:p>
        </w:tc>
      </w:tr>
      <w:tr>
        <w:tc>
          <w:tcPr/>
          <w:p>
            <w:pPr>
              <w:pStyle w:val="Compact"/>
            </w:pPr>
            <w:r>
              <w:t xml:space="preserve">3</w:t>
            </w:r>
          </w:p>
        </w:tc>
        <w:tc>
          <w:tcPr/>
          <w:p>
            <w:pPr>
              <w:pStyle w:val="Compact"/>
            </w:pPr>
            <w:r>
              <w:t xml:space="preserve">“My soul is in deep anguish. How long, LORD, how long?”</w:t>
            </w:r>
          </w:p>
        </w:tc>
        <w:tc>
          <w:tcPr/>
          <w:p>
            <w:pPr>
              <w:pStyle w:val="Compact"/>
            </w:pPr>
            <w:r>
              <w:t xml:space="preserve">“How long?”</w:t>
            </w:r>
            <w:r>
              <w:t xml:space="preserve"> </w:t>
            </w:r>
            <w:r>
              <w:t xml:space="preserve">— classic lament cry; soul (</w:t>
            </w:r>
            <w:r>
              <w:rPr>
                <w:i/>
                <w:iCs/>
              </w:rPr>
              <w:t xml:space="preserve">nephesh</w:t>
            </w:r>
            <w:r>
              <w:t xml:space="preserve">) in terror alongside bodily suffering</w:t>
            </w:r>
          </w:p>
        </w:tc>
      </w:tr>
      <w:tr>
        <w:tc>
          <w:tcPr/>
          <w:p>
            <w:pPr>
              <w:pStyle w:val="Compact"/>
            </w:pPr>
            <w:r>
              <w:t xml:space="preserve">4</w:t>
            </w:r>
          </w:p>
        </w:tc>
        <w:tc>
          <w:tcPr/>
          <w:p>
            <w:pPr>
              <w:pStyle w:val="Compact"/>
            </w:pPr>
            <w:r>
              <w:t xml:space="preserve">“Turn, LORD, and deliver me; save me because of your unfailing love”</w:t>
            </w:r>
          </w:p>
        </w:tc>
        <w:tc>
          <w:tcPr/>
          <w:p>
            <w:pPr>
              <w:pStyle w:val="Compact"/>
            </w:pPr>
            <w:r>
              <w:rPr>
                <w:i/>
                <w:iCs/>
              </w:rPr>
              <w:t xml:space="preserve">Hesed</w:t>
            </w:r>
            <w:r>
              <w:t xml:space="preserve"> </w:t>
            </w:r>
            <w:r>
              <w:t xml:space="preserve">— covenant steadfast love — is the explicit ground of the appeal; not David’s worthiness</w:t>
            </w:r>
          </w:p>
        </w:tc>
      </w:tr>
      <w:tr>
        <w:tc>
          <w:tcPr/>
          <w:p>
            <w:pPr>
              <w:pStyle w:val="Compact"/>
            </w:pPr>
            <w:r>
              <w:t xml:space="preserve">5</w:t>
            </w:r>
          </w:p>
        </w:tc>
        <w:tc>
          <w:tcPr/>
          <w:p>
            <w:pPr>
              <w:pStyle w:val="Compact"/>
            </w:pPr>
            <w:r>
              <w:t xml:space="preserve">“Among the dead no one proclaims your name. Who praises you from the grave?”</w:t>
            </w:r>
          </w:p>
        </w:tc>
        <w:tc>
          <w:tcPr/>
          <w:p>
            <w:pPr>
              <w:pStyle w:val="Compact"/>
            </w:pPr>
            <w:r>
              <w:t xml:space="preserve">Motivational argument: David’s death would remove a worshiper from God’s congregation; this is bold, covenant-shaped petition</w:t>
            </w:r>
          </w:p>
        </w:tc>
      </w:tr>
      <w:tr>
        <w:tc>
          <w:tcPr/>
          <w:p>
            <w:pPr>
              <w:pStyle w:val="Compact"/>
            </w:pPr>
            <w:r>
              <w:t xml:space="preserve">6</w:t>
            </w:r>
          </w:p>
        </w:tc>
        <w:tc>
          <w:tcPr/>
          <w:p>
            <w:pPr>
              <w:pStyle w:val="Compact"/>
            </w:pPr>
            <w:r>
              <w:t xml:space="preserve">“I am worn out from my groaning. All night long I flood my bed with weeping and drench my couch with tears”</w:t>
            </w:r>
          </w:p>
        </w:tc>
        <w:tc>
          <w:tcPr/>
          <w:p>
            <w:pPr>
              <w:pStyle w:val="Compact"/>
            </w:pPr>
            <w:r>
              <w:t xml:space="preserve">Intensity of grief: not polished petition but raw, protracted suffering</w:t>
            </w:r>
          </w:p>
        </w:tc>
      </w:tr>
      <w:tr>
        <w:tc>
          <w:tcPr/>
          <w:p>
            <w:pPr>
              <w:pStyle w:val="Compact"/>
            </w:pPr>
            <w:r>
              <w:t xml:space="preserve">7</w:t>
            </w:r>
          </w:p>
        </w:tc>
        <w:tc>
          <w:tcPr/>
          <w:p>
            <w:pPr>
              <w:pStyle w:val="Compact"/>
            </w:pPr>
            <w:r>
              <w:t xml:space="preserve">“My eyes grow weak with sorrow; they fail because of all my foes”</w:t>
            </w:r>
          </w:p>
        </w:tc>
        <w:tc>
          <w:tcPr/>
          <w:p>
            <w:pPr>
              <w:pStyle w:val="Compact"/>
            </w:pPr>
            <w:r>
              <w:t xml:space="preserve">Foes appear for the first time; their connection to his suffering becomes clear in vv. 8–10</w:t>
            </w:r>
          </w:p>
        </w:tc>
      </w:tr>
      <w:tr>
        <w:tc>
          <w:tcPr/>
          <w:p>
            <w:pPr>
              <w:pStyle w:val="Compact"/>
            </w:pPr>
            <w:r>
              <w:t xml:space="preserve">8</w:t>
            </w:r>
          </w:p>
        </w:tc>
        <w:tc>
          <w:tcPr/>
          <w:p>
            <w:pPr>
              <w:pStyle w:val="Compact"/>
            </w:pPr>
            <w:r>
              <w:t xml:space="preserve">“Away from me, all you who do evil, for the LORD has heard my weeping”</w:t>
            </w:r>
          </w:p>
        </w:tc>
        <w:tc>
          <w:tcPr/>
          <w:p>
            <w:pPr>
              <w:pStyle w:val="Compact"/>
            </w:pPr>
            <w:r>
              <w:t xml:space="preserve">The dramatic turn — confidence declared; enemies addressed directly; the ground is the LORD’s hearing, not changed circumstances</w:t>
            </w:r>
          </w:p>
        </w:tc>
      </w:tr>
      <w:tr>
        <w:tc>
          <w:tcPr/>
          <w:p>
            <w:pPr>
              <w:pStyle w:val="Compact"/>
            </w:pPr>
            <w:r>
              <w:t xml:space="preserve">9</w:t>
            </w:r>
          </w:p>
        </w:tc>
        <w:tc>
          <w:tcPr/>
          <w:p>
            <w:pPr>
              <w:pStyle w:val="Compact"/>
            </w:pPr>
            <w:r>
              <w:t xml:space="preserve">“The LORD has heard my cry for mercy; the LORD accepts my prayer”</w:t>
            </w:r>
          </w:p>
        </w:tc>
        <w:tc>
          <w:tcPr/>
          <w:p>
            <w:pPr>
              <w:pStyle w:val="Compact"/>
            </w:pPr>
            <w:r>
              <w:t xml:space="preserve">Triple statement of divine reception: heard my weeping / heard my cry / accepts my prayer — emphasis by repetition</w:t>
            </w:r>
          </w:p>
        </w:tc>
      </w:tr>
      <w:tr>
        <w:tc>
          <w:tcPr/>
          <w:p>
            <w:pPr>
              <w:pStyle w:val="Compact"/>
            </w:pPr>
            <w:r>
              <w:t xml:space="preserve">10</w:t>
            </w:r>
          </w:p>
        </w:tc>
        <w:tc>
          <w:tcPr/>
          <w:p>
            <w:pPr>
              <w:pStyle w:val="Compact"/>
            </w:pPr>
            <w:r>
              <w:t xml:space="preserve">“All my enemies will be ashamed and dismayed; they will turn back and suddenly be put to shame”</w:t>
            </w:r>
          </w:p>
        </w:tc>
        <w:tc>
          <w:tcPr/>
          <w:p>
            <w:pPr>
              <w:pStyle w:val="Compact"/>
            </w:pPr>
            <w:r>
              <w:t xml:space="preserve">Resolution: enemies’ fate is certain but their shame is not yet visible; faith precedes sight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rPr>
                <w:b/>
                <w:bCs/>
              </w:rPr>
              <w:t xml:space="preserve">The Cry: Pleading for Mercy Under the Weight of God’s Displeasure</w:t>
            </w:r>
          </w:p>
        </w:tc>
      </w:tr>
      <w:tr>
        <w:tc>
          <w:tcPr/>
          <w:p>
            <w:pPr>
              <w:pStyle w:val="Compact"/>
            </w:pPr>
            <w:r>
              <w:t xml:space="preserve">2</w:t>
            </w:r>
          </w:p>
        </w:tc>
        <w:tc>
          <w:tcPr/>
          <w:p>
            <w:pPr>
              <w:pStyle w:val="Compact"/>
            </w:pPr>
            <w:r>
              <w:t xml:space="preserve">4–5</w:t>
            </w:r>
          </w:p>
        </w:tc>
        <w:tc>
          <w:tcPr/>
          <w:p>
            <w:pPr>
              <w:pStyle w:val="Compact"/>
            </w:pPr>
            <w:r>
              <w:rPr>
                <w:b/>
                <w:bCs/>
              </w:rPr>
              <w:t xml:space="preserve">The Ground: Appealing to Covenant Love and the LORD’s Own Interest in the Living</w:t>
            </w:r>
          </w:p>
        </w:tc>
      </w:tr>
      <w:tr>
        <w:tc>
          <w:tcPr/>
          <w:p>
            <w:pPr>
              <w:pStyle w:val="Compact"/>
            </w:pPr>
            <w:r>
              <w:t xml:space="preserve">3</w:t>
            </w:r>
          </w:p>
        </w:tc>
        <w:tc>
          <w:tcPr/>
          <w:p>
            <w:pPr>
              <w:pStyle w:val="Compact"/>
            </w:pPr>
            <w:r>
              <w:t xml:space="preserve">6–7</w:t>
            </w:r>
          </w:p>
        </w:tc>
        <w:tc>
          <w:tcPr/>
          <w:p>
            <w:pPr>
              <w:pStyle w:val="Compact"/>
            </w:pPr>
            <w:r>
              <w:rPr>
                <w:b/>
                <w:bCs/>
              </w:rPr>
              <w:t xml:space="preserve">The Depth: Lamentation Without Restraint — Tears, Exhaustion, and Failing Eyes</w:t>
            </w:r>
          </w:p>
        </w:tc>
      </w:tr>
      <w:tr>
        <w:tc>
          <w:tcPr/>
          <w:p>
            <w:pPr>
              <w:pStyle w:val="Compact"/>
            </w:pPr>
            <w:r>
              <w:t xml:space="preserve">4</w:t>
            </w:r>
          </w:p>
        </w:tc>
        <w:tc>
          <w:tcPr/>
          <w:p>
            <w:pPr>
              <w:pStyle w:val="Compact"/>
            </w:pPr>
            <w:r>
              <w:t xml:space="preserve">8–10</w:t>
            </w:r>
          </w:p>
        </w:tc>
        <w:tc>
          <w:tcPr/>
          <w:p>
            <w:pPr>
              <w:pStyle w:val="Compact"/>
            </w:pPr>
            <w:r>
              <w:rPr>
                <w:b/>
                <w:bCs/>
              </w:rPr>
              <w:t xml:space="preserve">The Turn: Covenant Confidence — The LORD Has Heard, and the Enemies Will Be Ashamed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receives the desperate prayer of His afflicted servant and answers.</w:t>
      </w:r>
    </w:p>
    <w:p>
      <w:pPr>
        <w:pStyle w:val="BodyText"/>
      </w:pPr>
      <w:r>
        <w:rPr>
          <w:b/>
          <w:bCs/>
        </w:rPr>
        <w:t xml:space="preserve">Primary Claim:</w:t>
      </w:r>
      <w:r>
        <w:t xml:space="preserve"> </w:t>
      </w:r>
      <w:r>
        <w:t xml:space="preserve">God authorizes and receives the believer’s most anguished, tear-soaked prayers — and the confidence to trust that He has heard is itself His gift, not the result of our emotional recovery.</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Reframe suffering under discipline as invitation, not abandonment.</w:t>
      </w:r>
      <w:r>
        <w:t xml:space="preserve"> </w:t>
      </w:r>
      <w:r>
        <w:t xml:space="preserve">When life is falling apart and you fear that God Himself may be the source of your suffering, the instinct is to pull back from Him. Psalm 6 teaches the opposite: the correct response to suffering under divine discipline is not retreat but advance — more prayer, more petition, more weeping before the LORD. David does not first resolve whether he deserves the suffering and then decide whether to pray. He brings his unresolved anguish to the One whose discipline he fears, and finds there the only place where mercy is available. The God who disciplines is the same God who hears, and He is addressed as both in the same breath.</w:t>
      </w:r>
    </w:p>
    <w:p>
      <w:pPr>
        <w:pStyle w:val="BodyText"/>
      </w:pPr>
      <w:r>
        <w:rPr>
          <w:b/>
          <w:bCs/>
        </w:rPr>
        <w:t xml:space="preserve">2. (Affections/Worship) — Let your tears be your prayer when words fail.</w:t>
      </w:r>
      <w:r>
        <w:t xml:space="preserve"> </w:t>
      </w:r>
      <w:r>
        <w:t xml:space="preserve">Many believers have been tacitly trained to keep their prayers composed — coherent, structured, suitable for public presentation. Psalm 6 dismantles that expectation. David’s prayer at its most intense is not a sentence — it is a flood of tears soaking his bed through the night (v. 6). God receives this. Romans 8:26 confirms it: the Spirit intercedes with groanings too deep for words. If your grief is currently beyond articulation, Psalm 6 is your authorized vocabulary. Your tears are not a failure to pray — they are themselves a form of prayer that God counts, hears, and to which He responds.</w:t>
      </w:r>
    </w:p>
    <w:p>
      <w:pPr>
        <w:pStyle w:val="BodyText"/>
      </w:pPr>
      <w:r>
        <w:rPr>
          <w:b/>
          <w:bCs/>
        </w:rPr>
        <w:t xml:space="preserve">3. (Will/Behavior) — Pray on the basis of God’s</w:t>
      </w:r>
      <w:r>
        <w:rPr>
          <w:b/>
          <w:bCs/>
        </w:rPr>
        <w:t xml:space="preserve"> </w:t>
      </w:r>
      <w:r>
        <w:rPr>
          <w:b/>
          <w:bCs/>
          <w:i/>
          <w:iCs/>
        </w:rPr>
        <w:t xml:space="preserve">hesed</w:t>
      </w:r>
      <w:r>
        <w:rPr>
          <w:b/>
          <w:bCs/>
        </w:rPr>
        <w:t xml:space="preserve">, not your own track record.</w:t>
      </w:r>
      <w:r>
        <w:t xml:space="preserve"> </w:t>
      </w:r>
      <w:r>
        <w:t xml:space="preserve">David’s appeal in verse 4 is not</w:t>
      </w:r>
      <w:r>
        <w:t xml:space="preserve"> </w:t>
      </w:r>
      <w:r>
        <w:t xml:space="preserve">“deliver me because I have been faithful”</w:t>
      </w:r>
      <w:r>
        <w:t xml:space="preserve"> </w:t>
      </w:r>
      <w:r>
        <w:t xml:space="preserve">but</w:t>
      </w:r>
      <w:r>
        <w:t xml:space="preserve"> </w:t>
      </w:r>
      <w:r>
        <w:t xml:space="preserve">“deliver me because of your unfailing love (</w:t>
      </w:r>
      <w:r>
        <w:rPr>
          <w:i/>
          <w:iCs/>
        </w:rPr>
        <w:t xml:space="preserve">hesed</w:t>
      </w:r>
      <w:r>
        <w:t xml:space="preserve">).”</w:t>
      </w:r>
      <w:r>
        <w:t xml:space="preserve"> </w:t>
      </w:r>
      <w:r>
        <w:t xml:space="preserve">The ground of petition is God’s covenantal character, not the petitioner’s moral standing. This has a direct behavioral implication: when you feel unworthy to pray — when your suffering seems connected to your own failure — you do not wait until you are cleaned up before approaching God. You come precisely as you are, appealing to what He is, not what you have been. The gospel does not say</w:t>
      </w:r>
      <w:r>
        <w:t xml:space="preserve"> </w:t>
      </w:r>
      <w:r>
        <w:t xml:space="preserve">“improve and then come.”</w:t>
      </w:r>
      <w:r>
        <w:t xml:space="preserve"> </w:t>
      </w:r>
      <w:r>
        <w:t xml:space="preserve">It says</w:t>
      </w:r>
      <w:r>
        <w:t xml:space="preserve"> </w:t>
      </w:r>
      <w:r>
        <w:t xml:space="preserve">“come, and find One whose love is not conditional on your improvement.”</w:t>
      </w:r>
    </w:p>
    <w:p>
      <w:pPr>
        <w:pStyle w:val="BodyText"/>
      </w:pPr>
      <w:r>
        <w:rPr>
          <w:b/>
          <w:bCs/>
        </w:rPr>
        <w:t xml:space="preserve">4. (Mind/Belief) — Receive confidence in prayer as God’s gift, not your achievement.</w:t>
      </w:r>
      <w:r>
        <w:t xml:space="preserve"> </w:t>
      </w:r>
      <w:r>
        <w:t xml:space="preserve">The sudden shift in verse 8 is one of the most instructive moments in the entire Psalter. Nothing has changed in David’s circumstances between verse 7 and verse 8 — his eyes still fail, his foes are still present, his body is still in pain. And yet he declares with certainty:</w:t>
      </w:r>
      <w:r>
        <w:t xml:space="preserve"> </w:t>
      </w:r>
      <w:r>
        <w:t xml:space="preserve">“the LORD has heard my weeping.”</w:t>
      </w:r>
      <w:r>
        <w:t xml:space="preserve"> </w:t>
      </w:r>
      <w:r>
        <w:t xml:space="preserve">This confidence was not prayed up, worked up, or felt into existence. It was received — a gift of assurance given in the act of covenant prayer. Believers who are waiting to feel better before they believe God has heard them have misread the sequence. The assurance comes before the resolution, and it comes as gift.</w:t>
      </w:r>
    </w:p>
    <w:p>
      <w:pPr>
        <w:pStyle w:val="BodyText"/>
      </w:pPr>
      <w:r>
        <w:rPr>
          <w:b/>
          <w:bCs/>
        </w:rPr>
        <w:t xml:space="preserve">5. (Will/Behavior) — Address your enemies and fears from within the certainty of God’s reception, not after it is proven.</w:t>
      </w:r>
      <w:r>
        <w:t xml:space="preserve"> </w:t>
      </w:r>
      <w:r>
        <w:t xml:space="preserve">Verse 8 is addressed not to God but to the enemies:</w:t>
      </w:r>
      <w:r>
        <w:t xml:space="preserve"> </w:t>
      </w:r>
      <w:r>
        <w:t xml:space="preserve">“Away from me, all you who do evil.”</w:t>
      </w:r>
      <w:r>
        <w:t xml:space="preserve"> </w:t>
      </w:r>
      <w:r>
        <w:t xml:space="preserve">David turns and speaks to those who have been a source of his anguish — and he does so from the ground of</w:t>
      </w:r>
      <w:r>
        <w:t xml:space="preserve"> </w:t>
      </w:r>
      <w:r>
        <w:t xml:space="preserve">“the LORD has heard my weeping,”</w:t>
      </w:r>
      <w:r>
        <w:t xml:space="preserve"> </w:t>
      </w:r>
      <w:r>
        <w:t xml:space="preserve">not from the ground of visible victory. The practical implication is that believers are called to live as those whose prayers have been received — to confront fear, opposition, and adversity not after deliverance is visible but from within the assurance that God has already acted. This is not denial of difficulty. It is the posture of one who knows the Judge of the earth has heard and responded.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6 establishes the covenantal basis of intercessory lament — the God who disciplines is the same God who hears, and both roles flow from the same attribute:</w:t>
      </w:r>
      <w:r>
        <w:t xml:space="preserve"> </w:t>
      </w:r>
      <w:r>
        <w:rPr>
          <w:i/>
          <w:iCs/>
        </w:rPr>
        <w:t xml:space="preserve">hesed</w:t>
      </w:r>
      <w:r>
        <w:t xml:space="preserve">, covenant steadfast love. The psalm reveals that God is not distant from human suffering but addresses it, receives it, and responds to it — even when the suffering itself may be His own corrective work. The psalm also establishes that divine reception of prayer precedes and is not dependent upon changed circumstances: the LORD</w:t>
      </w:r>
      <w:r>
        <w:t xml:space="preserve"> </w:t>
      </w:r>
      <w:r>
        <w:t xml:space="preserve">“accepts”</w:t>
      </w:r>
      <w:r>
        <w:t xml:space="preserve"> </w:t>
      </w:r>
      <w:r>
        <w:t xml:space="preserve">the prayer (v. 9) before any visible deliverance occurs. This grounds a theology of prayer in God’s character rather than in outcomes, and guards against the false inference that unanswered prayer (in the sense of unresolved circumstances) equals unheard prayer. God’s hearing is certain; the timing and form of His answer belong to His sovereign wisdom.</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6 demonstrates the Reformed doctrine of the believer’s access to God through covenant — not through personal merit but through the LORD’s own character and commitment (</w:t>
      </w:r>
      <w:r>
        <w:rPr>
          <w:i/>
          <w:iCs/>
        </w:rPr>
        <w:t xml:space="preserve">hesed</w:t>
      </w:r>
      <w:r>
        <w:t xml:space="preserve">). The psalm is a sustained display of what the Westminster Shorter Catechism means when it describes prayer as</w:t>
      </w:r>
      <w:r>
        <w:t xml:space="preserve"> </w:t>
      </w:r>
      <w:r>
        <w:t xml:space="preserve">“an offering up of our desires unto God, for things agreeable to His will, in the name of Christ, with confession of our sins, and thankful acknowledgment of His mercies.”</w:t>
      </w:r>
      <w:r>
        <w:t xml:space="preserve"> </w:t>
      </w:r>
      <w:r>
        <w:t xml:space="preserve">David’s appeal in verse 4 to God’s unfailing love is proto-Christological: the</w:t>
      </w:r>
      <w:r>
        <w:t xml:space="preserve"> </w:t>
      </w:r>
      <w:r>
        <w:rPr>
          <w:i/>
          <w:iCs/>
        </w:rPr>
        <w:t xml:space="preserve">hesed</w:t>
      </w:r>
      <w:r>
        <w:t xml:space="preserve"> </w:t>
      </w:r>
      <w:r>
        <w:t xml:space="preserve">he invokes finds its ultimate expression in the Son who, in the days of His flesh, offered up prayers and petitions with loud cries and tears (Hebrews 5:7) and was heard. The believer’s confident access in prayer — even in the darkest moments of disciplinary suffering — is secured by the Mediator who himself inhabited the condition of Psalm 6 and emerged vindicated. The sudden assurance of verse 8 is not finally psychological but eschatological: it is the certainty of one who prays in union with the risen Christ whose prayer was definitively answered.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has authorized your most desperate, tearful, barely-coherent prayers — and He has already received them. You do not need to clean up your grief before you bring it to Him, you do not need to feel confident before He hears you, and you do not need visible deliverance before you are certain He has answered. Bring Him the flood of tears, the aching bones, the</w:t>
      </w:r>
      <w:r>
        <w:t xml:space="preserve"> </w:t>
      </w:r>
      <w:r>
        <w:t xml:space="preserve">“how long?”</w:t>
      </w:r>
      <w:r>
        <w:t xml:space="preserve"> </w:t>
      </w:r>
      <w:r>
        <w:t xml:space="preserve">— and find what David found: that the God who disciplines is the same God who hears, and that His covenant love is the ground on which you stand, not the reward for getting your act together.</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sudden shift in verse 8 as a psychological mood recovery.</w:t>
      </w:r>
      <w:r>
        <w:t xml:space="preserve"> </w:t>
      </w:r>
      <w:r>
        <w:t xml:space="preserve">The most common mishandling of this psalm presents verses 8–10 as the natural emotional result of</w:t>
      </w:r>
      <w:r>
        <w:t xml:space="preserve"> </w:t>
      </w:r>
      <w:r>
        <w:t xml:space="preserve">“praying through”</w:t>
      </w:r>
      <w:r>
        <w:t xml:space="preserve"> </w:t>
      </w:r>
      <w:r>
        <w:t xml:space="preserve">distress — David vented, felt better, and concluded God had heard. This collapses a theological reality into a therapeutic process. The confidence of verse 8 is not a mood; it is a covenantal conviction. Preaching it as emotional recovery domesticates one of the most theologically significant moments in the Psalter and produces a therapeutic gospel: pray long enough and you’ll feel better. The text demands more: preach it as God-given assurance received in the act of covenant prayer.</w:t>
      </w:r>
    </w:p>
    <w:p>
      <w:pPr>
        <w:numPr>
          <w:ilvl w:val="0"/>
          <w:numId w:val="1002"/>
        </w:numPr>
      </w:pPr>
      <w:r>
        <w:rPr>
          <w:b/>
          <w:bCs/>
        </w:rPr>
        <w:t xml:space="preserve">Avoiding verse 1’s implication that David may be under deserved discipline.</w:t>
      </w:r>
      <w:r>
        <w:t xml:space="preserve"> </w:t>
      </w:r>
      <w:r>
        <w:t xml:space="preserve">Many expositors soften or skip past the opening verse’s theological weight — the possibility that David’s suffering is connected to God’s displeasure. This is understandable but costly. The power of the psalm is that David brings even</w:t>
      </w:r>
      <w:r>
        <w:t xml:space="preserve"> </w:t>
      </w:r>
      <w:r>
        <w:rPr>
          <w:i/>
          <w:iCs/>
        </w:rPr>
        <w:t xml:space="preserve">this</w:t>
      </w:r>
      <w:r>
        <w:t xml:space="preserve"> </w:t>
      </w:r>
      <w:r>
        <w:t xml:space="preserve">suffering — the kind he fears he may have brought on himself — to the LORD. Sanitizing the opening loses the radical inclusivity of the psalm’s invitation: there is no suffering, including self-inflicted suffering under discipline, that falls outside the range of legitimate lament prayer.</w:t>
      </w:r>
    </w:p>
    <w:p>
      <w:pPr>
        <w:numPr>
          <w:ilvl w:val="0"/>
          <w:numId w:val="1002"/>
        </w:numPr>
      </w:pPr>
      <w:r>
        <w:rPr>
          <w:b/>
          <w:bCs/>
        </w:rPr>
        <w:t xml:space="preserve">Moralizing the turn in verse 8 as a model of willpower.</w:t>
      </w:r>
      <w:r>
        <w:t xml:space="preserve"> </w:t>
      </w:r>
      <w:r>
        <w:t xml:space="preserve">“David chose to trust. You can too.”</w:t>
      </w:r>
      <w:r>
        <w:t xml:space="preserve"> </w:t>
      </w:r>
      <w:r>
        <w:t xml:space="preserve">This reduces the psalm’s theological gift to a behavioral model. The text does not present David as having mustered faith through heroic effort — it presents him as a man whose prayer was received and whose assurance was given. The application must be that God gives this confidence, not that believers can manufacture it if they try harder.</w:t>
      </w:r>
    </w:p>
    <w:p>
      <w:pPr>
        <w:numPr>
          <w:ilvl w:val="0"/>
          <w:numId w:val="1002"/>
        </w:numPr>
      </w:pPr>
      <w:r>
        <w:rPr>
          <w:b/>
          <w:bCs/>
        </w:rPr>
        <w:t xml:space="preserve">Neglecting the enemies (vv. 7–10) as an embarrassment.</w:t>
      </w:r>
      <w:r>
        <w:t xml:space="preserve"> </w:t>
      </w:r>
      <w:r>
        <w:t xml:space="preserve">The imprecatory or semi-imprecatory conclusion of Psalm 6 (the enemies will be ashamed and turned back, v. 10) often goes undeveloped because preachers are uncertain how to handle it. Neglecting it misses a crucial theological movement: the enemies represent everything that opposes the believer’s life before God — internal adversaries (fear, shame, sin) and external ones alike — and the psalm’s conclusion declares that God’s reception of prayer is the ground for the believer’s authority over those adversaries. This is not triumphalism; it is eschatological confidence grounded in the LORD’s covenant action.</w:t>
      </w:r>
    </w:p>
    <w:p>
      <w:pPr>
        <w:numPr>
          <w:ilvl w:val="0"/>
          <w:numId w:val="1002"/>
        </w:numPr>
      </w:pPr>
      <w:r>
        <w:rPr>
          <w:b/>
          <w:bCs/>
        </w:rPr>
        <w:t xml:space="preserve">Presenting Psalm 6 primarily as a comfort psalm and missing its call to prayer.</w:t>
      </w:r>
      <w:r>
        <w:t xml:space="preserve"> </w:t>
      </w:r>
      <w:r>
        <w:t xml:space="preserve">Psalm 6 is not primarily about feeling comforted — it is about praying. The comfort is real, but it is a byproduct of the psalm’s primary movement, which is: bring your worst suffering to God, appeal to His covenant love, hold nothing back, and receive His hearing as gift. A sermon that produces comfort without calling people to prayer has reversed the psalm’s own order.</w:t>
      </w:r>
    </w:p>
    <w:p>
      <w:pPr>
        <w:numPr>
          <w:ilvl w:val="0"/>
          <w:numId w:val="1002"/>
        </w:numPr>
      </w:pPr>
      <w:r>
        <w:rPr>
          <w:b/>
          <w:bCs/>
        </w:rPr>
        <w:t xml:space="preserve">Failing to preach Christ as the one who ultimately inhabits and redeems this psalm.</w:t>
      </w:r>
      <w:r>
        <w:t xml:space="preserve"> </w:t>
      </w:r>
      <w:r>
        <w:t xml:space="preserve">Hebrews 5:7 establishes that Jesus, in the days of His flesh, prayed with loud cries and tears and was heard. Psalm 6 is not merely a pattern for believers to imitate — it is a psalm the Son of God himself prayed, in whom it found its ultimate expression and fulfillment. Preaching Psalm 6 without arriving at the One who wept, was heard, and was raised leaves the congregation with a model to follow rather than a Savior to trust. The confidence of verse 8 is possible for believers because it was first fully realized in Christ.</w:t>
      </w:r>
    </w:p>
    <w:p>
      <w:r>
        <w:pict>
          <v:rect style="width:0;height:1.5pt" o:hralign="center" o:hrstd="t" o:hr="t"/>
        </w:pict>
      </w:r>
    </w:p>
    <w:p>
      <w:pPr>
        <w:pStyle w:val="FirstParagraph"/>
      </w:pPr>
      <w:r>
        <w:rPr>
          <w:i/>
          <w:iCs/>
        </w:rPr>
        <w:t xml:space="preserve">Document: 19 Psalms 06.docx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2026-07-14T21:04:10Z</dcterms:created>
  <dcterms:modified xsi:type="dcterms:W3CDTF">2026-07-14T21:04:10Z</dcterms:modified>
</cp:coreProperties>
</file>

<file path=docProps/custom.xml><?xml version="1.0" encoding="utf-8"?>
<Properties xmlns="http://schemas.openxmlformats.org/officeDocument/2006/custom-properties" xmlns:vt="http://schemas.openxmlformats.org/officeDocument/2006/docPropsVTypes"/>
</file>